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537" w:rsidRPr="00743537" w:rsidRDefault="00743537" w:rsidP="00743537">
      <w:pPr>
        <w:rPr>
          <w:rFonts w:ascii="Arial" w:hAnsi="Arial" w:cs="Arial"/>
          <w:sz w:val="20"/>
          <w:szCs w:val="20"/>
        </w:rPr>
      </w:pPr>
      <w:r w:rsidRPr="00743537">
        <w:rPr>
          <w:rFonts w:ascii="Arial" w:hAnsi="Arial" w:cs="Arial"/>
          <w:sz w:val="20"/>
          <w:szCs w:val="20"/>
        </w:rPr>
        <w:t>«Вопросы методологии», 1992, №1-2</w:t>
      </w:r>
    </w:p>
    <w:p w:rsidR="00743537" w:rsidRPr="00743537" w:rsidRDefault="00743537" w:rsidP="00743537">
      <w:pPr>
        <w:rPr>
          <w:rFonts w:ascii="Arial" w:hAnsi="Arial" w:cs="Arial"/>
          <w:sz w:val="20"/>
          <w:szCs w:val="20"/>
        </w:rPr>
      </w:pPr>
    </w:p>
    <w:p w:rsidR="00743537" w:rsidRPr="00815E00" w:rsidRDefault="00743537" w:rsidP="00743537">
      <w:pPr>
        <w:rPr>
          <w:rFonts w:ascii="Arial" w:hAnsi="Arial" w:cs="Arial"/>
          <w:sz w:val="24"/>
          <w:szCs w:val="24"/>
        </w:rPr>
      </w:pPr>
      <w:r w:rsidRPr="00815E00">
        <w:rPr>
          <w:rFonts w:ascii="Arial" w:hAnsi="Arial" w:cs="Arial"/>
          <w:sz w:val="24"/>
          <w:szCs w:val="24"/>
        </w:rPr>
        <w:t>Г.П.Щедровицкий</w:t>
      </w:r>
    </w:p>
    <w:p w:rsidR="00743537" w:rsidRPr="00815E00" w:rsidRDefault="00743537" w:rsidP="00743537">
      <w:pPr>
        <w:rPr>
          <w:rFonts w:ascii="Arial" w:hAnsi="Arial" w:cs="Arial"/>
          <w:sz w:val="32"/>
          <w:szCs w:val="32"/>
        </w:rPr>
      </w:pPr>
      <w:r w:rsidRPr="00815E00">
        <w:rPr>
          <w:rFonts w:ascii="Arial" w:hAnsi="Arial" w:cs="Arial"/>
          <w:sz w:val="32"/>
          <w:szCs w:val="32"/>
        </w:rPr>
        <w:t>«Естественное» и «искусственное» в социотехнических системах</w:t>
      </w:r>
    </w:p>
    <w:p w:rsidR="00743537" w:rsidRPr="00743537" w:rsidRDefault="00743537"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Цель моего сообщения </w:t>
      </w:r>
      <w:r w:rsidR="005A7D10">
        <w:rPr>
          <w:rFonts w:ascii="Arial" w:hAnsi="Arial" w:cs="Arial"/>
          <w:sz w:val="20"/>
          <w:szCs w:val="20"/>
        </w:rPr>
        <w:t xml:space="preserve">– </w:t>
      </w:r>
      <w:r w:rsidRPr="00743537">
        <w:rPr>
          <w:rFonts w:ascii="Arial" w:hAnsi="Arial" w:cs="Arial"/>
          <w:sz w:val="20"/>
          <w:szCs w:val="20"/>
        </w:rPr>
        <w:t>выделить основные группы проблем, объединяемых этой темой, и соотнести их друг с другом. Сообщение содержит три части. Прежде всего, я попытаюсь охарактеризовать современную научно-техническую ситуацию, естественно, в плане тех задач, которые мне близки.</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1. Первый момент, на который я хочу обратить ваше внимание, </w:t>
      </w:r>
      <w:r w:rsidR="005A7D10">
        <w:rPr>
          <w:rFonts w:ascii="Arial" w:hAnsi="Arial" w:cs="Arial"/>
          <w:sz w:val="20"/>
          <w:szCs w:val="20"/>
        </w:rPr>
        <w:t xml:space="preserve">– </w:t>
      </w:r>
      <w:r w:rsidRPr="00743537">
        <w:rPr>
          <w:rFonts w:ascii="Arial" w:hAnsi="Arial" w:cs="Arial"/>
          <w:sz w:val="20"/>
          <w:szCs w:val="20"/>
        </w:rPr>
        <w:t>это выдвижение на передний план организационно-управленческих задач. Безусловно, управление, в том числе и социальное, осуществляется с тех пор, как возникло человеческое общество. Но сейчас, говоря о выдвижении на передний план организационно-управленческих задач, мы осмысливаем ситуацию в плане научного знания. Дело не в том, что мы начали организовывать и управлять, а в том, что начали осмысливать саму эту работу, рационализировать ее. И уже в связи с этим появляются собственно организационно-управленческие проблемы и задачи.</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Второй момент: к этим задачам первыми вышли отнюдь не социологи и гуманитарии, а инженеры. Создавая различного рода информационно-управляющие системы, они в первой четверти ХХ в. зафиксировали парадоксальную ситуацию: проектирует инженер некую техническую систему, а создает определенные системы деятельности. Инструменты и станки, которые создавались раньше, вписывались, как правило, в естественный, т.е. традиционно освоенный, контекст деятельности. И поэтому, когда инженер, проектируя, имитировал будущее употребление создаваемой им машины или средства, он прилаживал ее прежде всего к себе, сам был мерилом оценки функций или соответственно эффективности своей конструкции. Изобретая нечто, проектируя, конструируя мысленно или практически, он смотрел, что из этого будет получаться. И потому то, что он проектировал, </w:t>
      </w:r>
      <w:r w:rsidR="005A7D10">
        <w:rPr>
          <w:rFonts w:ascii="Arial" w:hAnsi="Arial" w:cs="Arial"/>
          <w:sz w:val="20"/>
          <w:szCs w:val="20"/>
        </w:rPr>
        <w:t xml:space="preserve">– </w:t>
      </w:r>
      <w:r w:rsidRPr="00743537">
        <w:rPr>
          <w:rFonts w:ascii="Arial" w:hAnsi="Arial" w:cs="Arial"/>
          <w:sz w:val="20"/>
          <w:szCs w:val="20"/>
        </w:rPr>
        <w:t xml:space="preserve">машины, орудия, средства, и то, что он создавал, </w:t>
      </w:r>
      <w:r w:rsidR="005A7D10">
        <w:rPr>
          <w:rFonts w:ascii="Arial" w:hAnsi="Arial" w:cs="Arial"/>
          <w:sz w:val="20"/>
          <w:szCs w:val="20"/>
        </w:rPr>
        <w:t xml:space="preserve">– </w:t>
      </w:r>
      <w:r w:rsidRPr="00743537">
        <w:rPr>
          <w:rFonts w:ascii="Arial" w:hAnsi="Arial" w:cs="Arial"/>
          <w:sz w:val="20"/>
          <w:szCs w:val="20"/>
        </w:rPr>
        <w:t xml:space="preserve">системы деятельности, было увязано и соединено друг с другом в итогах его работы, а мыслительно </w:t>
      </w:r>
      <w:r w:rsidR="005A7D10">
        <w:rPr>
          <w:rFonts w:ascii="Arial" w:hAnsi="Arial" w:cs="Arial"/>
          <w:sz w:val="20"/>
          <w:szCs w:val="20"/>
        </w:rPr>
        <w:t xml:space="preserve">– </w:t>
      </w:r>
      <w:r w:rsidRPr="00743537">
        <w:rPr>
          <w:rFonts w:ascii="Arial" w:hAnsi="Arial" w:cs="Arial"/>
          <w:sz w:val="20"/>
          <w:szCs w:val="20"/>
        </w:rPr>
        <w:t>по ходу его имитационных процедур.</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Но когда начали создавать сложнейшие системы, организующие общественную жизнь, </w:t>
      </w:r>
      <w:r w:rsidR="005A7D10">
        <w:rPr>
          <w:rFonts w:ascii="Arial" w:hAnsi="Arial" w:cs="Arial"/>
          <w:sz w:val="20"/>
          <w:szCs w:val="20"/>
        </w:rPr>
        <w:t xml:space="preserve">– </w:t>
      </w:r>
      <w:r w:rsidRPr="00743537">
        <w:rPr>
          <w:rFonts w:ascii="Arial" w:hAnsi="Arial" w:cs="Arial"/>
          <w:sz w:val="20"/>
          <w:szCs w:val="20"/>
        </w:rPr>
        <w:t xml:space="preserve">я имею в виду такие банальные и простые вещи, как создание сети магазинов в городе, или большой поточной линии, или системы машин с операторами, </w:t>
      </w:r>
      <w:r w:rsidR="005A7D10">
        <w:rPr>
          <w:rFonts w:ascii="Arial" w:hAnsi="Arial" w:cs="Arial"/>
          <w:sz w:val="20"/>
          <w:szCs w:val="20"/>
        </w:rPr>
        <w:t xml:space="preserve">– </w:t>
      </w:r>
      <w:r w:rsidRPr="00743537">
        <w:rPr>
          <w:rFonts w:ascii="Arial" w:hAnsi="Arial" w:cs="Arial"/>
          <w:sz w:val="20"/>
          <w:szCs w:val="20"/>
        </w:rPr>
        <w:t>то все отработанные способы имитаций перестали быть эффективными. Инженер проектировал некое техническое устройство либо систему материальных условий жизни, но при этом создавал или организовывал системы деятельности. Однако эти системы деятельности уже не охватывались знанием. И потому на передний план стала выдвигаться и формулироваться задача: как проектировать сами системы деятельности или как вписать эти технические устройства, создаваемые и реализуемые по проекту, в те системы деятельности, которые возникали в результате работы этих технических устройств.</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По сути дела, у инженера-проектировщика было два совершенно разных объекта. Точнее, объект был разнороден: с одной стороны </w:t>
      </w:r>
      <w:r w:rsidR="005A7D10">
        <w:rPr>
          <w:rFonts w:ascii="Arial" w:hAnsi="Arial" w:cs="Arial"/>
          <w:sz w:val="20"/>
          <w:szCs w:val="20"/>
        </w:rPr>
        <w:t xml:space="preserve">– </w:t>
      </w:r>
      <w:r w:rsidRPr="00743537">
        <w:rPr>
          <w:rFonts w:ascii="Arial" w:hAnsi="Arial" w:cs="Arial"/>
          <w:sz w:val="20"/>
          <w:szCs w:val="20"/>
        </w:rPr>
        <w:t xml:space="preserve">техническое устройство, которое он проектировал, а с другой </w:t>
      </w:r>
      <w:r w:rsidR="005A7D10">
        <w:rPr>
          <w:rFonts w:ascii="Arial" w:hAnsi="Arial" w:cs="Arial"/>
          <w:sz w:val="20"/>
          <w:szCs w:val="20"/>
        </w:rPr>
        <w:t xml:space="preserve">– </w:t>
      </w:r>
      <w:r w:rsidRPr="00743537">
        <w:rPr>
          <w:rFonts w:ascii="Arial" w:hAnsi="Arial" w:cs="Arial"/>
          <w:sz w:val="20"/>
          <w:szCs w:val="20"/>
        </w:rPr>
        <w:t>система деятельности, которую он явно или неявно организовывал. В его работу входили два компонента, которые резко расходились между собой, приводя к разным иллюзиям и коллизиям. В связи с этим возникла задача их объединения, а вместе с тем организации своей собственной деятельности, причем таким образом, чтобы она дала тот результат, который был замыслен.</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Такова была ситуация, с которой столкнулись проектировщики в первой четверти ХХ в. и которая стала кричащей к моменту Второй мировой войны. Если вы начнете анализировать работы Н.Винера и тех исследователей, с которыми он создавал системы автоматизированного управления, а затем работы К.Шеннона с этой точки зрения, то указанный момент станет очевидным и для вас.</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Однако инженер, который поставил эти проблемы, был ограничен прежде всего своими средствами. Получилось так, что в ходе своей работы он вышел на явления, которые до сих пор традиционно изучались гуманитариями, а именно: человек с его поведением и деятельностью, коллективы действующих людей, сложные социальные системы и т.д. Но средств охватить их своей технической деятельностью у него не было, и, естественно, он мог решать и решал эти проблемы только теми средствами, которые у него имелись. Как мне представляется, кибернетика была попыткой ответить на эти вопросы, иначе говоря, ассимилировать предметы нетехнические </w:t>
      </w:r>
      <w:r w:rsidR="005A7D10">
        <w:rPr>
          <w:rFonts w:ascii="Arial" w:hAnsi="Arial" w:cs="Arial"/>
          <w:sz w:val="20"/>
          <w:szCs w:val="20"/>
        </w:rPr>
        <w:t xml:space="preserve">– </w:t>
      </w:r>
      <w:r w:rsidRPr="00743537">
        <w:rPr>
          <w:rFonts w:ascii="Arial" w:hAnsi="Arial" w:cs="Arial"/>
          <w:sz w:val="20"/>
          <w:szCs w:val="20"/>
        </w:rPr>
        <w:t xml:space="preserve">социальные, гуманитарные и т.п. </w:t>
      </w:r>
      <w:r w:rsidR="005A7D10">
        <w:rPr>
          <w:rFonts w:ascii="Arial" w:hAnsi="Arial" w:cs="Arial"/>
          <w:sz w:val="20"/>
          <w:szCs w:val="20"/>
        </w:rPr>
        <w:t xml:space="preserve">– </w:t>
      </w:r>
      <w:r w:rsidRPr="00743537">
        <w:rPr>
          <w:rFonts w:ascii="Arial" w:hAnsi="Arial" w:cs="Arial"/>
          <w:sz w:val="20"/>
          <w:szCs w:val="20"/>
        </w:rPr>
        <w:t>с помощью традиционных технических средств.</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По сути дела, в настоящее время мы вышли на социотехнику в широком смысле. Это задача в первую очередь инженерная: социальные, человеческие факторы являются сегодня важнейшими и решающими в сфере собственно инженерии. Продолжать говорить теперь о «чистой» инженерии вообще-то можно, </w:t>
      </w:r>
      <w:r w:rsidRPr="00743537">
        <w:rPr>
          <w:rFonts w:ascii="Arial" w:hAnsi="Arial" w:cs="Arial"/>
          <w:sz w:val="20"/>
          <w:szCs w:val="20"/>
        </w:rPr>
        <w:lastRenderedPageBreak/>
        <w:t>но это уже вчерашний день. Еще сколь угодно долго можно продолжать такого рода инженерную практику, но она уже неуместна: это лишь накопление отсталости. С другой стороны, область действия человеческих и социальных факторов является для инженера областью неведомой, его к ней не готовили и, более того, всячески от нее ограждали, ибо она не имела отношения к его профессиональной деятельности.</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Отсюда возникла </w:t>
      </w:r>
      <w:r w:rsidR="005A7D10">
        <w:rPr>
          <w:rFonts w:ascii="Arial" w:hAnsi="Arial" w:cs="Arial"/>
          <w:sz w:val="20"/>
          <w:szCs w:val="20"/>
        </w:rPr>
        <w:t xml:space="preserve">– </w:t>
      </w:r>
      <w:r w:rsidRPr="00743537">
        <w:rPr>
          <w:rFonts w:ascii="Arial" w:hAnsi="Arial" w:cs="Arial"/>
          <w:sz w:val="20"/>
          <w:szCs w:val="20"/>
        </w:rPr>
        <w:t xml:space="preserve">и это третий момент </w:t>
      </w:r>
      <w:r w:rsidR="005A7D10">
        <w:rPr>
          <w:rFonts w:ascii="Arial" w:hAnsi="Arial" w:cs="Arial"/>
          <w:sz w:val="20"/>
          <w:szCs w:val="20"/>
        </w:rPr>
        <w:t xml:space="preserve">– </w:t>
      </w:r>
      <w:r w:rsidRPr="00743537">
        <w:rPr>
          <w:rFonts w:ascii="Arial" w:hAnsi="Arial" w:cs="Arial"/>
          <w:sz w:val="20"/>
          <w:szCs w:val="20"/>
        </w:rPr>
        <w:t xml:space="preserve">задача объединения инженерии с гуманитарными и социальными науками, потому что только там можно было почерпнуть соответствующие сведения, знания, методы разработки этого материала. Последний момент представляется мне крайне важным. Научно-техническая революция (или научно-технический прогресс, или то, что мы, таким образом, называем) поставила сейчас, в начале 70-х годов нашего века, задачу синтеза в инженерии технических, естественных и социально-гуманитарных знаний, а вместе с тем </w:t>
      </w:r>
      <w:r w:rsidR="005A7D10">
        <w:rPr>
          <w:rFonts w:ascii="Arial" w:hAnsi="Arial" w:cs="Arial"/>
          <w:sz w:val="20"/>
          <w:szCs w:val="20"/>
        </w:rPr>
        <w:t xml:space="preserve">– </w:t>
      </w:r>
      <w:r w:rsidRPr="00743537">
        <w:rPr>
          <w:rFonts w:ascii="Arial" w:hAnsi="Arial" w:cs="Arial"/>
          <w:sz w:val="20"/>
          <w:szCs w:val="20"/>
        </w:rPr>
        <w:t>этих наук. Дальнейшее развитие всех этих областей, и в первую очередь самой инженерии, без ориентации на гуманитарные науки, на мой взгляд, просто невозможно. Но синтез такого рода сегодня упирается, как мне кажется, в неадекватность самих гуманитарных знаний. И это следующий пункт, который я хочу выделить.</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Традиционная социология и современная психология, по крайней мере, последние сто лет развивались в жестком противопоставлении объективных методов анализа, или естественнонаучной точки зрения, и того, что, скажем, в психологии называлось «интроспекционизм». В социологии и психологии сложилась и была отработана заимствованная из естественных наук естественнонаучная позиция. Исследователь предполагает, что объект его изучения </w:t>
      </w:r>
      <w:r w:rsidR="005A7D10">
        <w:rPr>
          <w:rFonts w:ascii="Arial" w:hAnsi="Arial" w:cs="Arial"/>
          <w:sz w:val="20"/>
          <w:szCs w:val="20"/>
        </w:rPr>
        <w:t xml:space="preserve">– </w:t>
      </w:r>
      <w:r w:rsidRPr="00743537">
        <w:rPr>
          <w:rFonts w:ascii="Arial" w:hAnsi="Arial" w:cs="Arial"/>
          <w:sz w:val="20"/>
          <w:szCs w:val="20"/>
        </w:rPr>
        <w:t xml:space="preserve">человеческие или социальные структуры </w:t>
      </w:r>
      <w:r w:rsidR="005A7D10">
        <w:rPr>
          <w:rFonts w:ascii="Arial" w:hAnsi="Arial" w:cs="Arial"/>
          <w:sz w:val="20"/>
          <w:szCs w:val="20"/>
        </w:rPr>
        <w:t xml:space="preserve">– </w:t>
      </w:r>
      <w:r w:rsidRPr="00743537">
        <w:rPr>
          <w:rFonts w:ascii="Arial" w:hAnsi="Arial" w:cs="Arial"/>
          <w:sz w:val="20"/>
          <w:szCs w:val="20"/>
        </w:rPr>
        <w:t>противопоставлен ему как исследователю: эти структуры подчиняются некоторым естественным законам, не зависящим от его, исследователя, деятельности. Он может их найти и описать, а потом, ориентируясь на них и сообразуясь с ними, строить научно обоснованную практику. Такова принципиальная установка современной научной психологии и научной социологии.</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Однако такого рода подход в принципе неприемлем для инженера, и, хотя, как я только что сказал, синтез гуманитарных наук, современной инженерии и естественных наук есть необходимое и назревшее дело, с такой психологией и с такой социологией инженер эффективно ничего делать не сможет. Ведь инженер относится к своему объекту как к искусственному, им творимому, создаваемому. Это принцип инженерного подхода. Инженер предполагает, что может создавать объекты, используя в процессе создания естественные законы </w:t>
      </w:r>
      <w:r w:rsidR="005A7D10">
        <w:rPr>
          <w:rFonts w:ascii="Arial" w:hAnsi="Arial" w:cs="Arial"/>
          <w:sz w:val="20"/>
          <w:szCs w:val="20"/>
        </w:rPr>
        <w:t xml:space="preserve">– </w:t>
      </w:r>
      <w:r w:rsidRPr="00743537">
        <w:rPr>
          <w:rFonts w:ascii="Arial" w:hAnsi="Arial" w:cs="Arial"/>
          <w:sz w:val="20"/>
          <w:szCs w:val="20"/>
        </w:rPr>
        <w:t xml:space="preserve">законы жизни «кусков» материала в этом объекте. Но при этом он творит нечто такое, что сама природа не создавала. Например, бессмысленно спрашивать, каковы естественные законы радиоприемника или магнитофона, ибо ни одно, ни другое устройство не живет по естественным законам: это некие элементы деятельности или средства деятельности и т.д. И хотя каждый процесс, который мы можем выделить при работе магнитофона речь, колебания мембраны, усиление их как электрических колебаний, электромагнитные колебания, запись на ферромагнитные пленки, следы напряженности, остающиеся там, </w:t>
      </w:r>
      <w:r w:rsidR="005A7D10">
        <w:rPr>
          <w:rFonts w:ascii="Arial" w:hAnsi="Arial" w:cs="Arial"/>
          <w:sz w:val="20"/>
          <w:szCs w:val="20"/>
        </w:rPr>
        <w:t xml:space="preserve">– </w:t>
      </w:r>
      <w:r w:rsidRPr="00743537">
        <w:rPr>
          <w:rFonts w:ascii="Arial" w:hAnsi="Arial" w:cs="Arial"/>
          <w:sz w:val="20"/>
          <w:szCs w:val="20"/>
        </w:rPr>
        <w:t>подчиняется естественным законам, тем не менее естественного закона функционирования магнитофона или радиоприемника просто не существует. И поэтому, сколько бы мы ни пытались механически соединять современные инженерный и социотехнический подходы с традиционными знаниями естественнонаучного типа, получаемыми в социологии, ничего путного из этого не выйдет. Здесь нужен принципиально иной подход.</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2. Теперь я перехожу ко второй части доклада. Возникновение организационно-управленческой тенденции или движения, во-первых, и постановка задачи на объединение социально-гуманитарных и естественных наук с инженерией, во-вторых, создают новую систему требований к самим социальным и гуманитарным наукам.</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Более жестко надо сказать так: современное организационно-управленческое движение, социотехника требуют создания новой психологии, новой социологии, нового учения о человеке, которые с самого начала учитывали бы эти два принципиальных момента, а именно: все объекты нашей практики и нашей деятельности представляют собой не естественные и не искусственные объекты, а кентавр-объекты, соединяющие естественный и искусственный компоненты. Но сами эти понятия </w:t>
      </w:r>
      <w:r w:rsidR="005A7D10">
        <w:rPr>
          <w:rFonts w:ascii="Arial" w:hAnsi="Arial" w:cs="Arial"/>
          <w:sz w:val="20"/>
          <w:szCs w:val="20"/>
        </w:rPr>
        <w:t xml:space="preserve">– </w:t>
      </w:r>
      <w:r w:rsidRPr="00743537">
        <w:rPr>
          <w:rFonts w:ascii="Arial" w:hAnsi="Arial" w:cs="Arial"/>
          <w:sz w:val="20"/>
          <w:szCs w:val="20"/>
        </w:rPr>
        <w:t xml:space="preserve">«естественное» и «искусственное» </w:t>
      </w:r>
      <w:r w:rsidR="005A7D10">
        <w:rPr>
          <w:rFonts w:ascii="Arial" w:hAnsi="Arial" w:cs="Arial"/>
          <w:sz w:val="20"/>
          <w:szCs w:val="20"/>
        </w:rPr>
        <w:t xml:space="preserve">– </w:t>
      </w:r>
      <w:r w:rsidRPr="00743537">
        <w:rPr>
          <w:rFonts w:ascii="Arial" w:hAnsi="Arial" w:cs="Arial"/>
          <w:sz w:val="20"/>
          <w:szCs w:val="20"/>
        </w:rPr>
        <w:t>требуют соответствующего пояснения и исторического экскурса.</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Наверное, многие знают, что эта проблема впервые была поставлена Платоном в его диалоге «Кратил». Там обсуждалось, как происходят знания и какой жизнью они живут: являются ли они естественными образованиями, соответствующими природе, или же они порождаются человеком и в этом плане условны. Я, конечно, огрубляю тему, поскольку детальный анализ диалога «Кратил» требует значительно более тонких расчленений, но мне сейчас не это важно. Мне нужна предельно грубая мысль: мы выделяем знак как некоторый объект, рассматриваем вектор его возможных изменений как вектор развития или, скажем, как вектор происхождения, что опять-таки несущественно. Важно лишь то, что этот объект, или представляющая его организованность, берется вместе с процессами его порождения и дальнейшего изменения. У такого объекта, как знак, взятого, повторяю, вместе с </w:t>
      </w:r>
      <w:r w:rsidRPr="00743537">
        <w:rPr>
          <w:rFonts w:ascii="Arial" w:hAnsi="Arial" w:cs="Arial"/>
          <w:sz w:val="20"/>
          <w:szCs w:val="20"/>
        </w:rPr>
        <w:lastRenderedPageBreak/>
        <w:t xml:space="preserve">процессами деятельности и рассматриваемого с точки зрения этих процессов, оказывается два принципиально разных механизма жизни. Один </w:t>
      </w:r>
      <w:r w:rsidR="005A7D10">
        <w:rPr>
          <w:rFonts w:ascii="Arial" w:hAnsi="Arial" w:cs="Arial"/>
          <w:sz w:val="20"/>
          <w:szCs w:val="20"/>
        </w:rPr>
        <w:t xml:space="preserve">– </w:t>
      </w:r>
      <w:r w:rsidRPr="00743537">
        <w:rPr>
          <w:rFonts w:ascii="Arial" w:hAnsi="Arial" w:cs="Arial"/>
          <w:sz w:val="20"/>
          <w:szCs w:val="20"/>
        </w:rPr>
        <w:t xml:space="preserve">тот, который определяется человеческой деятельностью, поскольку знак есть объект деятельности и можно было бы, рассматривая его с этой стороны, сказать, что он вообще не имеет собственных законов жизни, никакой собственной природы; иначе говоря, он живет и изменяется так, как им распоряжается деятельность, как она его заставляет двигаться, и это и есть искусственный механизм его порождения или его жизни. Второй механизм </w:t>
      </w:r>
      <w:r w:rsidR="005A7D10">
        <w:rPr>
          <w:rFonts w:ascii="Arial" w:hAnsi="Arial" w:cs="Arial"/>
          <w:sz w:val="20"/>
          <w:szCs w:val="20"/>
        </w:rPr>
        <w:t xml:space="preserve">– </w:t>
      </w:r>
      <w:r w:rsidRPr="00743537">
        <w:rPr>
          <w:rFonts w:ascii="Arial" w:hAnsi="Arial" w:cs="Arial"/>
          <w:sz w:val="20"/>
          <w:szCs w:val="20"/>
        </w:rPr>
        <w:t>естественный компонент, который определяет изменения в материале знака, и без учета свойств этого материала ни порождение этого объекта, ни воздействие на него в принципе невозможны.</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Мне здесь важно подчеркнуть, что, говоря о естественном и искусственном, или природном и деятельностном, я характеризую не всю систему, очерченную через механизмы жизни знака как объекта, взятого в его процессах. Он одновременно выступает и как объект нашей деятельности, и как нечто живущее само по себе вне этой деятельности. Если, скажем, это будет другая деятельность, она точно так же будет выступать по отношению к этой деятельности изготовления, т.е. искусственной трансформации, как некий естественный процесс. Именно это я имею в виду, когда говорю о кентавр-объектах, или Е/И-объектах. Но это </w:t>
      </w:r>
      <w:r w:rsidR="005A7D10">
        <w:rPr>
          <w:rFonts w:ascii="Arial" w:hAnsi="Arial" w:cs="Arial"/>
          <w:sz w:val="20"/>
          <w:szCs w:val="20"/>
        </w:rPr>
        <w:t xml:space="preserve">– </w:t>
      </w:r>
      <w:r w:rsidRPr="00743537">
        <w:rPr>
          <w:rFonts w:ascii="Arial" w:hAnsi="Arial" w:cs="Arial"/>
          <w:sz w:val="20"/>
          <w:szCs w:val="20"/>
        </w:rPr>
        <w:t>онтологическое утверждение. А мы, скажем, находясь в какой-то исследовательской позиции, в зависимости от того, какие задачи мы должны решать, можем рассматривать какой-либо объект как естественный и, следовательно, очерчивать границу объекта, включая естественный механизм жизни, как искусственный, т.е. производимый деятельностью, или как технический объект в традиционном смысле этого слова. А можем анализировать его как объект, содержащий тот и другой компоненты, т.е. как кентавр-объект.</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Обобщая все сказанное выше, я теперь утверждаю: в современной ситуации сложились новые системы деятельности, которые мною будут называться социотехническими.</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Социотехническая система может быть изображена схематически в виде «желудя», состоящего из двух частей. Имеется одна деятельность (а), например какого-то рода практические воздействия и соответствующие им исследования. При этом проектируются некие организованности, скажем знаковые, материально-машинные или какие-то другие, которые затем реализуются; знаковые и материально-машинные организованности включаются в другую деятельность, которую они таким же образом организуют (b). Этот второй компонент социотехнической системы </w:t>
      </w:r>
      <w:r w:rsidR="005A7D10">
        <w:rPr>
          <w:rFonts w:ascii="Arial" w:hAnsi="Arial" w:cs="Arial"/>
          <w:sz w:val="20"/>
          <w:szCs w:val="20"/>
        </w:rPr>
        <w:t xml:space="preserve">– </w:t>
      </w:r>
      <w:r w:rsidRPr="00743537">
        <w:rPr>
          <w:rFonts w:ascii="Arial" w:hAnsi="Arial" w:cs="Arial"/>
          <w:sz w:val="20"/>
          <w:szCs w:val="20"/>
        </w:rPr>
        <w:t>проектируемая система деятельности, т. е. та, которой мы стараемся управлять. Таким образом, в деятельности, изображенной в «верхней» части «желудя», мы создаем определенные организованности и включаем их в «нижнюю» деятельность, т.е. накладываем ее как определенную форму. Иначе говоря, мы постоянно осуществляем фактически некую деятельность над деятельностью, и это, на мой взгляд, и есть та ситуация, которая в конечном счете порождает задачу управления в ее рафинированном виде.</w:t>
      </w:r>
    </w:p>
    <w:p w:rsidR="00DB1266" w:rsidRPr="00743537" w:rsidRDefault="00D456B0" w:rsidP="00DB1266">
      <w:pPr>
        <w:rPr>
          <w:rFonts w:ascii="Arial" w:hAnsi="Arial" w:cs="Arial"/>
          <w:sz w:val="20"/>
          <w:szCs w:val="20"/>
        </w:rPr>
      </w:pPr>
      <w:r w:rsidRPr="000D695F">
        <w:rPr>
          <w:rFonts w:ascii="Arial" w:hAnsi="Arial" w:cs="Arial"/>
        </w:rPr>
        <w:object w:dxaOrig="930"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6.6pt" o:ole="" fillcolor="window">
            <v:imagedata r:id="rId6" o:title=""/>
          </v:shape>
          <o:OLEObject Type="Embed" ProgID="PBrush" ShapeID="_x0000_i1025" DrawAspect="Content" ObjectID="_1548452948" r:id="rId7"/>
        </w:object>
      </w:r>
    </w:p>
    <w:p w:rsidR="00DB1266" w:rsidRPr="00743537" w:rsidRDefault="00DB1266" w:rsidP="00DB1266">
      <w:pPr>
        <w:rPr>
          <w:rFonts w:ascii="Arial" w:hAnsi="Arial" w:cs="Arial"/>
          <w:sz w:val="20"/>
          <w:szCs w:val="20"/>
        </w:rPr>
      </w:pPr>
      <w:r w:rsidRPr="00743537">
        <w:rPr>
          <w:rFonts w:ascii="Arial" w:hAnsi="Arial" w:cs="Arial"/>
          <w:sz w:val="20"/>
          <w:szCs w:val="20"/>
        </w:rPr>
        <w:t>То, что сегодня обсуждается как управление, не имеет к нему ровно никакого отношения, с моей точки зрения. Эти представления перенесены из теории регулирования и теории автоматического регулирования, зафиксированы в кибернетических схемах, в понятиях прямой</w:t>
      </w:r>
      <w:r w:rsidR="00EA3A4E">
        <w:rPr>
          <w:rFonts w:ascii="Arial" w:hAnsi="Arial" w:cs="Arial"/>
          <w:sz w:val="20"/>
          <w:szCs w:val="20"/>
        </w:rPr>
        <w:t>-</w:t>
      </w:r>
      <w:r w:rsidRPr="00743537">
        <w:rPr>
          <w:rFonts w:ascii="Arial" w:hAnsi="Arial" w:cs="Arial"/>
          <w:sz w:val="20"/>
          <w:szCs w:val="20"/>
        </w:rPr>
        <w:t xml:space="preserve">обратной связи и т.д., но они принципиально не дают нам понятия «управления» в том смысле, как я его сейчас пытаюсь представить, а именно: наши объекты </w:t>
      </w:r>
      <w:r w:rsidR="005A7D10">
        <w:rPr>
          <w:rFonts w:ascii="Arial" w:hAnsi="Arial" w:cs="Arial"/>
          <w:sz w:val="20"/>
          <w:szCs w:val="20"/>
        </w:rPr>
        <w:t xml:space="preserve">– </w:t>
      </w:r>
      <w:r w:rsidRPr="00743537">
        <w:rPr>
          <w:rFonts w:ascii="Arial" w:hAnsi="Arial" w:cs="Arial"/>
          <w:sz w:val="20"/>
          <w:szCs w:val="20"/>
        </w:rPr>
        <w:t>это Е/И-системы, поскольку они имеют, во-первых, естественный компонент жизни, во-вторых, искусственный компонент в результате того, что они всегда охвачены и ассимилированы другими системами деятельности, и, в-третьих, некую равнодействующую, по которой, собственно, идет и должно идти движение.</w:t>
      </w:r>
    </w:p>
    <w:p w:rsidR="00DB1266" w:rsidRPr="00743537" w:rsidRDefault="00DB1266" w:rsidP="00DB1266">
      <w:pPr>
        <w:rPr>
          <w:rFonts w:ascii="Arial" w:hAnsi="Arial" w:cs="Arial"/>
          <w:sz w:val="20"/>
          <w:szCs w:val="20"/>
        </w:rPr>
      </w:pPr>
    </w:p>
    <w:p w:rsidR="00DB1266" w:rsidRPr="008E7CB2" w:rsidRDefault="005A7D10" w:rsidP="00DB1266">
      <w:pPr>
        <w:rPr>
          <w:rFonts w:ascii="Arial" w:hAnsi="Arial" w:cs="Arial"/>
          <w:i/>
          <w:sz w:val="20"/>
          <w:szCs w:val="20"/>
        </w:rPr>
      </w:pPr>
      <w:r w:rsidRPr="008E7CB2">
        <w:rPr>
          <w:rFonts w:ascii="Arial" w:hAnsi="Arial" w:cs="Arial"/>
          <w:i/>
          <w:sz w:val="20"/>
          <w:szCs w:val="20"/>
        </w:rPr>
        <w:t xml:space="preserve">– </w:t>
      </w:r>
      <w:r w:rsidR="00DB1266" w:rsidRPr="008E7CB2">
        <w:rPr>
          <w:rFonts w:ascii="Arial" w:hAnsi="Arial" w:cs="Arial"/>
          <w:i/>
          <w:sz w:val="20"/>
          <w:szCs w:val="20"/>
        </w:rPr>
        <w:t>Не можете ли вы пояснить, что такое объект деятельности?</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Что такое вообще объект деятельности? Вы спрашиваете серьезно? Тогда вернемся к схеме. Но это заставляет меня вести разговор в другой манере. Объект деятельности </w:t>
      </w:r>
      <w:r w:rsidR="005A7D10">
        <w:rPr>
          <w:rFonts w:ascii="Arial" w:hAnsi="Arial" w:cs="Arial"/>
          <w:sz w:val="20"/>
          <w:szCs w:val="20"/>
        </w:rPr>
        <w:t xml:space="preserve">– </w:t>
      </w:r>
      <w:r w:rsidRPr="00743537">
        <w:rPr>
          <w:rFonts w:ascii="Arial" w:hAnsi="Arial" w:cs="Arial"/>
          <w:sz w:val="20"/>
          <w:szCs w:val="20"/>
        </w:rPr>
        <w:t>сегодня одна из важнейших проблем методологического мышления. Если деятельность берется как автономная, скажем как деятельность Иванова, Петрова или Сидорова, тогда все понятно: это то, с чем они «действовали». Если же мы имеем кооперированные структуры, то все уже не так просто, потому что у кооперированной структуры деятельности нет объекта, есть только сами кооперированные структуры деятельности. Если, например, у вас внизу, в каземате, сидит оператор, который знает, что по звонку сирены он должен нажать кнопку, а потом взлетит ракета и уничтожит город, и вы его спросите, кто же все это сделал, оператор ответит: «Я нажал кнопку и все». А тот, кто спроектировал этот комплекс, ответит, что он только проектировал и ничего более не делал. Объекта в этой деятельности нет в принципе.</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lastRenderedPageBreak/>
        <w:t xml:space="preserve">Объект задается только с некоторой внешней точки зрения в том случае, когда мы представляем все это как квазинаучный объект. Затем, начав его описывать, мы сталкиваемся со следующим интересным моментом: Е/И-объект </w:t>
      </w:r>
      <w:r w:rsidR="005A7D10">
        <w:rPr>
          <w:rFonts w:ascii="Arial" w:hAnsi="Arial" w:cs="Arial"/>
          <w:sz w:val="20"/>
          <w:szCs w:val="20"/>
        </w:rPr>
        <w:t xml:space="preserve">– </w:t>
      </w:r>
      <w:r w:rsidRPr="00743537">
        <w:rPr>
          <w:rFonts w:ascii="Arial" w:hAnsi="Arial" w:cs="Arial"/>
          <w:sz w:val="20"/>
          <w:szCs w:val="20"/>
        </w:rPr>
        <w:t>это фактически всегда организованности деятельности! Знаки, машины, вещи, другие люди... Поскольку они, таким образом, на это место поставлены, они являются Е/И-объектами. При этом, обратите внимание, мы всегда образуем такую странную «склейку», а именно: имея определенные организованности как объект, мы рассматриваем их относительно процессов их происхождения и дальнейших трансформаций, зафиксировав их как организованности, кроме того, смотрим, являются ли механизмы жизни этого объекта естественными или искусственными. А после того, как мы вышли во внешнюю позицию и хотим знать, с чем же имеем дело, мы переходим к схемам социотехнических систем, где единицами организованной деятельности становятся такие образования, которые подобно монадам Лейбница наполняют мир, определенным образом взаимодействуя: они, скажем, могут пожирать друг друга, ассимилировать одна другую, рефлектировать, отображать, вести между собой сложную полемику и т.д. Находясь во внешней позиции, я опять-таки должен выделить этот объект, который я или проектирую, или конструирую, или организую. Причем неважно, что это такое: это может быть утверждение, особым образом организованные бригады и т.п. Мы же по-прежнему находимся в той же позиции, о которой я говорил как о парадоксальной: проектировать можно только организованности, проектировать системы деятельности нельзя, так как всякая деятельность всегда дефициентна по отношению к системам деятельности, а системами деятельности можно только управлять; иначе говоря, мы как бы отрываем «верхнюю» часть деятельности от «нижней».</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Итак, я описываю все это с внешней позиции, что означает: если я представил «нижнюю» часть деятельности </w:t>
      </w:r>
      <w:r w:rsidR="005A7D10">
        <w:rPr>
          <w:rFonts w:ascii="Arial" w:hAnsi="Arial" w:cs="Arial"/>
          <w:sz w:val="20"/>
          <w:szCs w:val="20"/>
        </w:rPr>
        <w:t xml:space="preserve">– </w:t>
      </w:r>
      <w:r w:rsidRPr="00743537">
        <w:rPr>
          <w:rFonts w:ascii="Arial" w:hAnsi="Arial" w:cs="Arial"/>
          <w:sz w:val="20"/>
          <w:szCs w:val="20"/>
        </w:rPr>
        <w:t xml:space="preserve">причем я могу представить эту деятельность либо с включенными в нее организованностями, либо без них, </w:t>
      </w:r>
      <w:r w:rsidR="005A7D10">
        <w:rPr>
          <w:rFonts w:ascii="Arial" w:hAnsi="Arial" w:cs="Arial"/>
          <w:sz w:val="20"/>
          <w:szCs w:val="20"/>
        </w:rPr>
        <w:t xml:space="preserve">– </w:t>
      </w:r>
      <w:r w:rsidRPr="00743537">
        <w:rPr>
          <w:rFonts w:ascii="Arial" w:hAnsi="Arial" w:cs="Arial"/>
          <w:sz w:val="20"/>
          <w:szCs w:val="20"/>
        </w:rPr>
        <w:t>то могу рассматривать ее как подчиняющуюся некоторым законам, именно законам, и не зависящую от той деятельности, которая осуществляется над ней, т.е. независимо от социотехнического действия. И тогда это будет Е-система. Почему? Только не поймите меня в онтологическом плане! Сами по себе объекты ничем не являются, но эта система будет именно Е-системой постольку, поскольку она таким образом представлена в социотехнической позиции. Все зависит от того, что я делаю!..</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Для того чтобы организовать управление, оказывается необходима сложнейшая комбинация такого рода знаний, где мы рассматриваем сначала нижележащую систему как Е-систему, осуществляем прогнозирование и находим линию ее естественного развития, потом, переходя в социотехническую позицию, начинаем вырабатывать некоторые идеалы в отношении этих систем </w:t>
      </w:r>
      <w:r w:rsidR="005A7D10">
        <w:rPr>
          <w:rFonts w:ascii="Arial" w:hAnsi="Arial" w:cs="Arial"/>
          <w:sz w:val="20"/>
          <w:szCs w:val="20"/>
        </w:rPr>
        <w:t xml:space="preserve">– </w:t>
      </w:r>
      <w:r w:rsidRPr="00743537">
        <w:rPr>
          <w:rFonts w:ascii="Arial" w:hAnsi="Arial" w:cs="Arial"/>
          <w:sz w:val="20"/>
          <w:szCs w:val="20"/>
        </w:rPr>
        <w:t>мы их проектируем и конструируем. Затем мы строим соответствующие средства в виде организованностей, а дальше начинается типологическая игра на «воронках» возможного развития.</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Когда мы включаем те или иные организованности в исходную Е-систему, то определенным образом изменяем, сдвигаем траекторию ее возможного естественного развития. При этом мы можем осуществлять управление в виде либо одноактного направленного действия, либо системы воздействий, которые распределяются в определенном времени управления.</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Однако все это мы должны рассматривать как Е-процессы уже сложной системы с включенными в нее организованностями, планируя какие-то точки изменения закона жизни этих систем только в тех случаях, когда дополнительно вводим И-компонент.</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Теперь, возвращаясь к тому тезису, на котором мы прервались, я должен сказать, что традиционное управление потому не имеет ничего общего с управлением, соответствующим современной социотехнической практике, что сведено к непосредственным практическим воздействиям, а тайна управления, как и всякого вида современной деятельности </w:t>
      </w:r>
      <w:r w:rsidR="005A7D10">
        <w:rPr>
          <w:rFonts w:ascii="Arial" w:hAnsi="Arial" w:cs="Arial"/>
          <w:sz w:val="20"/>
          <w:szCs w:val="20"/>
        </w:rPr>
        <w:t xml:space="preserve">– </w:t>
      </w:r>
      <w:r w:rsidRPr="00743537">
        <w:rPr>
          <w:rFonts w:ascii="Arial" w:hAnsi="Arial" w:cs="Arial"/>
          <w:sz w:val="20"/>
          <w:szCs w:val="20"/>
        </w:rPr>
        <w:t xml:space="preserve">проектирования, конструирования, прогнозирования, </w:t>
      </w:r>
      <w:r w:rsidR="005A7D10">
        <w:rPr>
          <w:rFonts w:ascii="Arial" w:hAnsi="Arial" w:cs="Arial"/>
          <w:sz w:val="20"/>
          <w:szCs w:val="20"/>
        </w:rPr>
        <w:t xml:space="preserve">– </w:t>
      </w:r>
      <w:r w:rsidRPr="00743537">
        <w:rPr>
          <w:rFonts w:ascii="Arial" w:hAnsi="Arial" w:cs="Arial"/>
          <w:sz w:val="20"/>
          <w:szCs w:val="20"/>
        </w:rPr>
        <w:t>заключена в определенной организации и комбинации знаний, которые при этом получаются. Для того чтобы управлять, нужно в самом простом варианте получить одиннадцать типов знаний об объекте, благодаря которым можно осуществлять деятельность управления по отношению к данному объекту, особым образом их соорганизуя.</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Есть еще два момента современной научно-технической ситуации, на которые я хочу обратить ваше внимание. Социотехническая деятельность и управление как современная форма социотехнического действия не могут уже осуществляться средствами традиционного научного мышления: они слишком бедны для этого. Как управление, так и социотехническое действие требуют создания совершенно новых типов мышления, которые мы называем методологическими. Это </w:t>
      </w:r>
      <w:r w:rsidR="005A7D10">
        <w:rPr>
          <w:rFonts w:ascii="Arial" w:hAnsi="Arial" w:cs="Arial"/>
          <w:sz w:val="20"/>
          <w:szCs w:val="20"/>
        </w:rPr>
        <w:t xml:space="preserve">– </w:t>
      </w:r>
      <w:r w:rsidRPr="00743537">
        <w:rPr>
          <w:rFonts w:ascii="Arial" w:hAnsi="Arial" w:cs="Arial"/>
          <w:sz w:val="20"/>
          <w:szCs w:val="20"/>
        </w:rPr>
        <w:t xml:space="preserve">мышление, свободное относительно границ научных предметов и вообще в отношении границ науки, истории, техники, практики. Дело в том, что в середине ХХ в. сложилась такая ситуация, когда в ходе развития наук, в ходе их дифференциации и резкого разграничения одних от других сформировались особые монадные организмы </w:t>
      </w:r>
      <w:r w:rsidR="005A7D10">
        <w:rPr>
          <w:rFonts w:ascii="Arial" w:hAnsi="Arial" w:cs="Arial"/>
          <w:sz w:val="20"/>
          <w:szCs w:val="20"/>
        </w:rPr>
        <w:t xml:space="preserve">– </w:t>
      </w:r>
      <w:r w:rsidRPr="00743537">
        <w:rPr>
          <w:rFonts w:ascii="Arial" w:hAnsi="Arial" w:cs="Arial"/>
          <w:sz w:val="20"/>
          <w:szCs w:val="20"/>
        </w:rPr>
        <w:t xml:space="preserve">научные предметы: социология, психология, физика, химия и т.д. И вся работа сегодня осмыслена и нормирована только в рамках этих предметов, где мы можем двигаться по блокам научного </w:t>
      </w:r>
      <w:r w:rsidRPr="00743537">
        <w:rPr>
          <w:rFonts w:ascii="Arial" w:hAnsi="Arial" w:cs="Arial"/>
          <w:sz w:val="20"/>
          <w:szCs w:val="20"/>
        </w:rPr>
        <w:lastRenderedPageBreak/>
        <w:t xml:space="preserve">знания, организующих научный предмет, но никогда не можем выйти за их рамки. В то же время инженеру сегодня требуется синтез многих знаний, потому что объекты, с которыми он действует, не являются ни физическими, ни химическими, ни социологическими. Они просто объекты нашей практики. Но когда инженер пытается воспользоваться данными разных наук, то оказывается, что объединить эти знания невозможно. Сегодня это </w:t>
      </w:r>
      <w:r w:rsidR="005A7D10">
        <w:rPr>
          <w:rFonts w:ascii="Arial" w:hAnsi="Arial" w:cs="Arial"/>
          <w:sz w:val="20"/>
          <w:szCs w:val="20"/>
        </w:rPr>
        <w:t xml:space="preserve">– </w:t>
      </w:r>
      <w:r w:rsidRPr="00743537">
        <w:rPr>
          <w:rFonts w:ascii="Arial" w:hAnsi="Arial" w:cs="Arial"/>
          <w:sz w:val="20"/>
          <w:szCs w:val="20"/>
        </w:rPr>
        <w:t>проклятие практической работы, проклятие связи науки с практикой.</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В результате наука выступает как фактор ограничения технических и инженерных возможностей, поскольку она направляет развитие по линии создания односторонней техники, или односторонних технических организованностей деятельности. Мы можем иметь, скажем, социологическую технику или психологическую технику, но мы не может иметь социальной техники. И поэтому назревает такая ситуация, когда надо искать иные формы мышления, нормированные другими принципами, организованные иначе, нежели научный предмет. На наш взгляд, это и есть методологическое мышление, которое работает свободно как в научных предметах, так и в исторических, технических, а главное </w:t>
      </w:r>
      <w:r w:rsidR="005A7D10">
        <w:rPr>
          <w:rFonts w:ascii="Arial" w:hAnsi="Arial" w:cs="Arial"/>
          <w:sz w:val="20"/>
          <w:szCs w:val="20"/>
        </w:rPr>
        <w:t xml:space="preserve">– </w:t>
      </w:r>
      <w:r w:rsidRPr="00743537">
        <w:rPr>
          <w:rFonts w:ascii="Arial" w:hAnsi="Arial" w:cs="Arial"/>
          <w:sz w:val="20"/>
          <w:szCs w:val="20"/>
        </w:rPr>
        <w:t>оно может работать над ними.</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И второй момент, на который я хотел бы указать, </w:t>
      </w:r>
      <w:r w:rsidR="005A7D10">
        <w:rPr>
          <w:rFonts w:ascii="Arial" w:hAnsi="Arial" w:cs="Arial"/>
          <w:sz w:val="20"/>
          <w:szCs w:val="20"/>
        </w:rPr>
        <w:t xml:space="preserve">– </w:t>
      </w:r>
      <w:r w:rsidRPr="00743537">
        <w:rPr>
          <w:rFonts w:ascii="Arial" w:hAnsi="Arial" w:cs="Arial"/>
          <w:sz w:val="20"/>
          <w:szCs w:val="20"/>
        </w:rPr>
        <w:t>необходимость перехода к историческому восприятию действительности. Мы должны все мероприятия и действия, осуществляемые нами, оценивать и с исторической точки зрения. Масштабы человеческой деятельности теперь настолько выросли, что приходится учитывать последствия ее в историческом плане. Но такое, казалось бы, тривиальное утверждение требует кардинальной перестройки самих научных представлений. Мы должны вписать всю инженерно организуемую действительность в историческую рамку.</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3. Теперь я хочу для иллюстрации и конкретизации этих положений поговорить с вами о работе по автоматизации разного рода систем, в том числе и о том, чем мне приходилось заниматься, </w:t>
      </w:r>
      <w:r w:rsidR="005A7D10">
        <w:rPr>
          <w:rFonts w:ascii="Arial" w:hAnsi="Arial" w:cs="Arial"/>
          <w:sz w:val="20"/>
          <w:szCs w:val="20"/>
        </w:rPr>
        <w:t xml:space="preserve">– </w:t>
      </w:r>
      <w:r w:rsidRPr="00743537">
        <w:rPr>
          <w:rFonts w:ascii="Arial" w:hAnsi="Arial" w:cs="Arial"/>
          <w:sz w:val="20"/>
          <w:szCs w:val="20"/>
        </w:rPr>
        <w:t>об организации систем проектирования.</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Если мы начнем анализировать саму постановку этой проблемы в свете тех представлений, которые я очень схематично обрисовал, то увидим, что задача автоматизации не ставилась как социотехническая задача. Грубо говоря, сначала ставилась задача создания и внедрения ЭВМ, а все остальные проблемы уже привязывались к этому процессу. При этом предполагалось, что изобретение любого рода машин, технических устройств увеличивает мощь человеческой деятельности, что нет никаких противопоказаний к употреблению техники в человеческом обществе. Возникают вопросы: в какой более широкий контекст должна быть вписана работа по автоматизации? когда она станет осмысленной и рациональной? Представляется, что есть единственная задача, при решении которой можно ответить на эти вопросы. Это задача развития и совершенствования систем деятельности. При этом системы деятельности должны браться не автономно, даже когда речь идет о сферах деятельности, скажем, проектирования, строительства, научных исследований, а в единой системе совокупных общественных деятельностей.</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Это порождает очень сложный круг проблем типологии деятельности. Ведь сегодня мы, по сути дела, не можем ответить на вопросы, что есть проектирование и чем оно отличается от планирования. По-прежнему мы считаем, что планирование </w:t>
      </w:r>
      <w:r w:rsidR="005A7D10">
        <w:rPr>
          <w:rFonts w:ascii="Arial" w:hAnsi="Arial" w:cs="Arial"/>
          <w:sz w:val="20"/>
          <w:szCs w:val="20"/>
        </w:rPr>
        <w:t xml:space="preserve">– </w:t>
      </w:r>
      <w:r w:rsidRPr="00743537">
        <w:rPr>
          <w:rFonts w:ascii="Arial" w:hAnsi="Arial" w:cs="Arial"/>
          <w:sz w:val="20"/>
          <w:szCs w:val="20"/>
        </w:rPr>
        <w:t xml:space="preserve">это то, что осуществляет Госплан, а проектирование </w:t>
      </w:r>
      <w:r w:rsidR="005A7D10">
        <w:rPr>
          <w:rFonts w:ascii="Arial" w:hAnsi="Arial" w:cs="Arial"/>
          <w:sz w:val="20"/>
          <w:szCs w:val="20"/>
        </w:rPr>
        <w:t xml:space="preserve">– </w:t>
      </w:r>
      <w:r w:rsidRPr="00743537">
        <w:rPr>
          <w:rFonts w:ascii="Arial" w:hAnsi="Arial" w:cs="Arial"/>
          <w:sz w:val="20"/>
          <w:szCs w:val="20"/>
        </w:rPr>
        <w:t>то, что осуществляет проектный институт. Но если сравнить технику самой деятельности, задачи, которые ставятся, то разница исчезает, и лишь по традиции или по недоразумению одно называется планированием, а другое проектированием. Нет критериев различения их. То же самое относится к научной, конструктивной и проектной деятельностям, и прежде всего потому, что нет соответствующих образцов.</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Следовательно, чтобы говорить о системной организации общественных систем деятельности, надо решить сначала типологическую задачу; потом системотехническую задачу: как эти деятельности могут быть реализованы технически в организации; затем специальную системоорганизационную задачу. Но это уже за пределами нашего разговора. А если вернуться к задаче системной организации деятельности, то, на мой взгляд, она осмысленна только как некое мероприятие в процессе совершенствования и развития существующих систем деятельности. Но если проанализировать в таком аспекте проводящиеся сейчас разработки, станет очевидным, что эта задача никогда не ставилась и что вообще отсутствует какое-либо представление о том, что такое развитие и совершенствование деятельности.</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Теперь я перехожу ко второй иллюстрации. Понятие «научно- технический прогресс» часто понимается как некий естественный процесс развития общества. История науки и техники представлена как история роста машин, знаний, организаций, что характеризуется как прогресс, осуществляемый историей. Предполагалось, что общество автоматически осуществляет этот прогресс, а мы можем взять на себя задачу делать этот процесс целенаправленно, т.е. деятельностно. Это очень странное, хотя и глубинное заблуждение. Ведь понятие «прогресс» взято из мира социотехнических представлений. Такое понятие </w:t>
      </w:r>
      <w:r w:rsidRPr="00743537">
        <w:rPr>
          <w:rFonts w:ascii="Arial" w:hAnsi="Arial" w:cs="Arial"/>
          <w:sz w:val="20"/>
          <w:szCs w:val="20"/>
        </w:rPr>
        <w:lastRenderedPageBreak/>
        <w:t>предполагает, во-первых, жесткое противопоставление системы и деятеля с его возможностями. До тех пор пока мы не выделили самого деятеля и не противопоставили его системе, объединяющей условия и средства деятельности, не рассмотрели его как равномощного системе, до тех пор говорить о прогрессе вообще бессмысленно. Во-вторых, это понятие предполагает задание некой линии как проекта, который, собственно, и характеризует линию прогресса, что предполагает также выделение массы других процессов, протекающих в этой системе. Дело в том, что прогресс существует на проекции того, что происходит в данной системе, но оперировать с этой проекцией нельзя, поскольку это всего лишь проекция, а можно лишь ставить задачи и вырабатывать соответствующие идеалы. Дальше необходимо рассматривать, как относятся все другие процессы, протекающие в этой системе, к линии намеченного нами прогресса. Реально они выступают как механизмы, но такие, которые работают как на прогресс, так и против него.</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Поскольку такая работа с понятием «прогресс» не проделывается и нет представления о прогрессе как о естественно-искусственном или, лучше сказать, как об искусственном прежде всего, а уже потом о естественном явлении, постольку вся задача подменяется совершенно иной: есть масса процессов, все они необходимы, все они работают на прогресс, поэтому сам прогресс предстает как оптимизация наличных процессов. В результате получается такое оптимизационное движение, которое не только не имеет, по сути дела, отношения к прогрессу, но даже очень часто ему противоречит: чем больше мы оптимизируем те или иные существующие процессы, тем больше мы затрудняем саму прогрессивную линию.</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То же самое получилось и с автоматизацией: она была вписана в оптимизацию некоторых рутинных процессов, и потому само внедрение машины стало мощнейшим фактором разрушения этих процессов, что само по себе было прогрессом. Но происходит это не потому, что машины плохие, а потому, что сама задача автоматизации в принципе не вписана в более широкую социотехническую задачу: ведь мы к ней не относимся как к такой социотехнической задаче. А если, наоборот, мы все это включаем в контекст социотехнических задач, то и к работе по автоматизации проектирования или каких-либо других областей деятельности мы должны подходить принципиально иначе. Я могу выделить несколько групп задач, решающих теоретические и методологические проблемы.</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Первый пункт фактически уже сформулирован: нужны определенные социотехнические критерии для ответа на вопрос, что такое совершенствование и развитие всех систем в общественной деятельности. До тех пор пока этого ответа нет, вести реальную социотехническую работу нельзя. Делать-то мы что-то будем, но получаться не будет ничего, ни прогрессивного, ни собственно социотехнического.</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Второй пункт: мы имеем дело с социотехникой, т.е. с проектированием и организацией систем деятельности, и в этом уже заложен парадокс. Как я утверждал, ни проектировать, ни организовывать системы деятельности пока нельзя. Автоматически и независимо от нас эти разработки либо кончаются крахом, либо приводят к формированию более сложной системы управления системами деятельности, но реально </w:t>
      </w:r>
      <w:r w:rsidR="005A7D10">
        <w:rPr>
          <w:rFonts w:ascii="Arial" w:hAnsi="Arial" w:cs="Arial"/>
          <w:sz w:val="20"/>
          <w:szCs w:val="20"/>
        </w:rPr>
        <w:t xml:space="preserve">– </w:t>
      </w:r>
      <w:r w:rsidRPr="00743537">
        <w:rPr>
          <w:rFonts w:ascii="Arial" w:hAnsi="Arial" w:cs="Arial"/>
          <w:sz w:val="20"/>
          <w:szCs w:val="20"/>
        </w:rPr>
        <w:t>к управлению развитием деятельности. Для того чтобы мы могли осуществить это рационально, т.е. в структуре социотехнических систем, необходимо ответить на вопрос: что такое управление как особый тип человеческой деятельности и как разные формы управления организованы?</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Это значит, что мы должны ответить на вопрос: какого рода знания нужны для управления? Видимо, понадобятся сразу два типа знаний </w:t>
      </w:r>
      <w:r w:rsidR="005A7D10">
        <w:rPr>
          <w:rFonts w:ascii="Arial" w:hAnsi="Arial" w:cs="Arial"/>
          <w:sz w:val="20"/>
          <w:szCs w:val="20"/>
        </w:rPr>
        <w:t xml:space="preserve">– </w:t>
      </w:r>
      <w:r w:rsidRPr="00743537">
        <w:rPr>
          <w:rFonts w:ascii="Arial" w:hAnsi="Arial" w:cs="Arial"/>
          <w:sz w:val="20"/>
          <w:szCs w:val="20"/>
        </w:rPr>
        <w:t>о жизни управляемых нами систем и о жизни управляющих структур и формах их организации, а кроме того, еще и знания о способах объединения того и другого в ответе на вопрос, образно говоря, как склеить представленный на схеме «желудь».</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 xml:space="preserve">Итак, вторая группа социотехнических проблем </w:t>
      </w:r>
      <w:r w:rsidR="005A7D10">
        <w:rPr>
          <w:rFonts w:ascii="Arial" w:hAnsi="Arial" w:cs="Arial"/>
          <w:sz w:val="20"/>
          <w:szCs w:val="20"/>
        </w:rPr>
        <w:t xml:space="preserve">– </w:t>
      </w:r>
      <w:r w:rsidRPr="00743537">
        <w:rPr>
          <w:rFonts w:ascii="Arial" w:hAnsi="Arial" w:cs="Arial"/>
          <w:sz w:val="20"/>
          <w:szCs w:val="20"/>
        </w:rPr>
        <w:t>понятие «управление», описание форм управляющих структур, форм управляющих действий, т.е. акцент на тех типах знаний, которыми мы хотим управлять.</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После этого можно перейти к другого рода задачам и обсуждать вопрос о том, какую цель должна преследовать автоматизация проектирования, автоматизация научных исследований, а также формулировать собственно социотехнические задачи.</w:t>
      </w:r>
    </w:p>
    <w:p w:rsidR="00DB1266" w:rsidRPr="00743537" w:rsidRDefault="00DB1266" w:rsidP="00DB1266">
      <w:pPr>
        <w:rPr>
          <w:rFonts w:ascii="Arial" w:hAnsi="Arial" w:cs="Arial"/>
          <w:sz w:val="20"/>
          <w:szCs w:val="20"/>
        </w:rPr>
      </w:pPr>
    </w:p>
    <w:p w:rsidR="00DB1266" w:rsidRPr="00743537" w:rsidRDefault="00DB1266" w:rsidP="00DB1266">
      <w:pPr>
        <w:rPr>
          <w:rFonts w:ascii="Arial" w:hAnsi="Arial" w:cs="Arial"/>
          <w:sz w:val="20"/>
          <w:szCs w:val="20"/>
        </w:rPr>
      </w:pPr>
      <w:r w:rsidRPr="00743537">
        <w:rPr>
          <w:rFonts w:ascii="Arial" w:hAnsi="Arial" w:cs="Arial"/>
          <w:sz w:val="20"/>
          <w:szCs w:val="20"/>
        </w:rPr>
        <w:t>И, наконец, в заключение хочу еще раз повторить свою основную мысль. Мы должны представлять все социальные процессы не как естественные, потому что если мы их представляем как естественные, то нам остается лежать на печи и считать, что история сама все сделает и что никакое управление нам в принципе не нужно. Если же мы все-таки будем пытаться их использовать, то каждый раз они будут обнаруживать свою неадекватность поставленной практической, технической задаче и мы зальемся кровью, решая все эти псевдопроблемы.</w:t>
      </w:r>
    </w:p>
    <w:p w:rsidR="00DB1266" w:rsidRPr="00743537" w:rsidRDefault="00DB1266" w:rsidP="00DB1266">
      <w:pPr>
        <w:rPr>
          <w:rFonts w:ascii="Arial" w:hAnsi="Arial" w:cs="Arial"/>
          <w:sz w:val="20"/>
          <w:szCs w:val="20"/>
        </w:rPr>
      </w:pPr>
    </w:p>
    <w:p w:rsidR="006762D0" w:rsidRPr="00743537" w:rsidRDefault="00DB1266" w:rsidP="00DB1266">
      <w:pPr>
        <w:rPr>
          <w:rFonts w:ascii="Arial" w:hAnsi="Arial" w:cs="Arial"/>
          <w:sz w:val="20"/>
          <w:szCs w:val="20"/>
        </w:rPr>
      </w:pPr>
      <w:r w:rsidRPr="00743537">
        <w:rPr>
          <w:rFonts w:ascii="Arial" w:hAnsi="Arial" w:cs="Arial"/>
          <w:sz w:val="20"/>
          <w:szCs w:val="20"/>
        </w:rPr>
        <w:t xml:space="preserve">Следовательно, необходим совершенно новый заход, учитывающий, что социальные процессы и объекты имеют характер кентавр-процессов или И/Е-объектов. И хотя сама по себе эта мысль уже была </w:t>
      </w:r>
      <w:r w:rsidRPr="00743537">
        <w:rPr>
          <w:rFonts w:ascii="Arial" w:hAnsi="Arial" w:cs="Arial"/>
          <w:sz w:val="20"/>
          <w:szCs w:val="20"/>
        </w:rPr>
        <w:lastRenderedPageBreak/>
        <w:t>в контексте социотехнических действий высказана по крайней мере лет 15 назад, реальных исследований и разработок на широком и разнообразном материале по существу она не спровоцировала. И мне представляется, что сегодня одной из важнейших методологических и научных задач должен стать поиск ответа на вопрос: в каких категориях и как мы можем описывать кентавр-системы, и какую логику мы должны применять, объединяя искусственные и естественные представления в стремлении использовать их в нашей технической практике?</w:t>
      </w:r>
    </w:p>
    <w:sectPr w:rsidR="006762D0" w:rsidRPr="00743537" w:rsidSect="005A7D10">
      <w:footerReference w:type="default" r:id="rId8"/>
      <w:pgSz w:w="11906" w:h="16838" w:code="9"/>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122" w:rsidRDefault="00685122" w:rsidP="005A7D10">
      <w:r>
        <w:separator/>
      </w:r>
    </w:p>
  </w:endnote>
  <w:endnote w:type="continuationSeparator" w:id="1">
    <w:p w:rsidR="00685122" w:rsidRDefault="00685122" w:rsidP="005A7D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88002"/>
      <w:docPartObj>
        <w:docPartGallery w:val="Page Numbers (Bottom of Page)"/>
        <w:docPartUnique/>
      </w:docPartObj>
    </w:sdtPr>
    <w:sdtEndPr>
      <w:rPr>
        <w:rFonts w:ascii="Arial" w:hAnsi="Arial" w:cs="Arial"/>
        <w:sz w:val="18"/>
        <w:szCs w:val="18"/>
      </w:rPr>
    </w:sdtEndPr>
    <w:sdtContent>
      <w:p w:rsidR="005A7D10" w:rsidRPr="005A7D10" w:rsidRDefault="00295B7A">
        <w:pPr>
          <w:pStyle w:val="a5"/>
          <w:jc w:val="right"/>
          <w:rPr>
            <w:rFonts w:ascii="Arial" w:hAnsi="Arial" w:cs="Arial"/>
            <w:sz w:val="18"/>
            <w:szCs w:val="18"/>
          </w:rPr>
        </w:pPr>
        <w:r w:rsidRPr="005A7D10">
          <w:rPr>
            <w:rFonts w:ascii="Arial" w:hAnsi="Arial" w:cs="Arial"/>
            <w:sz w:val="18"/>
            <w:szCs w:val="18"/>
          </w:rPr>
          <w:fldChar w:fldCharType="begin"/>
        </w:r>
        <w:r w:rsidR="005A7D10" w:rsidRPr="005A7D10">
          <w:rPr>
            <w:rFonts w:ascii="Arial" w:hAnsi="Arial" w:cs="Arial"/>
            <w:sz w:val="18"/>
            <w:szCs w:val="18"/>
          </w:rPr>
          <w:instrText xml:space="preserve"> PAGE   \* MERGEFORMAT </w:instrText>
        </w:r>
        <w:r w:rsidRPr="005A7D10">
          <w:rPr>
            <w:rFonts w:ascii="Arial" w:hAnsi="Arial" w:cs="Arial"/>
            <w:sz w:val="18"/>
            <w:szCs w:val="18"/>
          </w:rPr>
          <w:fldChar w:fldCharType="separate"/>
        </w:r>
        <w:r w:rsidR="00815E00">
          <w:rPr>
            <w:rFonts w:ascii="Arial" w:hAnsi="Arial" w:cs="Arial"/>
            <w:noProof/>
            <w:sz w:val="18"/>
            <w:szCs w:val="18"/>
          </w:rPr>
          <w:t>3</w:t>
        </w:r>
        <w:r w:rsidRPr="005A7D10">
          <w:rPr>
            <w:rFonts w:ascii="Arial" w:hAnsi="Arial" w:cs="Arial"/>
            <w:sz w:val="18"/>
            <w:szCs w:val="18"/>
          </w:rPr>
          <w:fldChar w:fldCharType="end"/>
        </w:r>
      </w:p>
    </w:sdtContent>
  </w:sdt>
  <w:p w:rsidR="005A7D10" w:rsidRDefault="005A7D1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122" w:rsidRDefault="00685122" w:rsidP="005A7D10">
      <w:r>
        <w:separator/>
      </w:r>
    </w:p>
  </w:footnote>
  <w:footnote w:type="continuationSeparator" w:id="1">
    <w:p w:rsidR="00685122" w:rsidRDefault="00685122" w:rsidP="005A7D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defaultTabStop w:val="708"/>
  <w:characterSpacingControl w:val="doNotCompress"/>
  <w:footnotePr>
    <w:footnote w:id="0"/>
    <w:footnote w:id="1"/>
  </w:footnotePr>
  <w:endnotePr>
    <w:endnote w:id="0"/>
    <w:endnote w:id="1"/>
  </w:endnotePr>
  <w:compat/>
  <w:rsids>
    <w:rsidRoot w:val="00DB1266"/>
    <w:rsid w:val="00000989"/>
    <w:rsid w:val="000F67BA"/>
    <w:rsid w:val="00295B7A"/>
    <w:rsid w:val="00371400"/>
    <w:rsid w:val="00382545"/>
    <w:rsid w:val="005A7D10"/>
    <w:rsid w:val="006762D0"/>
    <w:rsid w:val="00685122"/>
    <w:rsid w:val="00700F10"/>
    <w:rsid w:val="00743537"/>
    <w:rsid w:val="00815E00"/>
    <w:rsid w:val="008E7CB2"/>
    <w:rsid w:val="009C0D94"/>
    <w:rsid w:val="00D456B0"/>
    <w:rsid w:val="00DB1266"/>
    <w:rsid w:val="00EA3A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2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A7D10"/>
    <w:pPr>
      <w:tabs>
        <w:tab w:val="center" w:pos="4677"/>
        <w:tab w:val="right" w:pos="9355"/>
      </w:tabs>
    </w:pPr>
  </w:style>
  <w:style w:type="character" w:customStyle="1" w:styleId="a4">
    <w:name w:val="Верхний колонтитул Знак"/>
    <w:basedOn w:val="a0"/>
    <w:link w:val="a3"/>
    <w:uiPriority w:val="99"/>
    <w:semiHidden/>
    <w:rsid w:val="005A7D10"/>
  </w:style>
  <w:style w:type="paragraph" w:styleId="a5">
    <w:name w:val="footer"/>
    <w:basedOn w:val="a"/>
    <w:link w:val="a6"/>
    <w:uiPriority w:val="99"/>
    <w:unhideWhenUsed/>
    <w:rsid w:val="005A7D10"/>
    <w:pPr>
      <w:tabs>
        <w:tab w:val="center" w:pos="4677"/>
        <w:tab w:val="right" w:pos="9355"/>
      </w:tabs>
    </w:pPr>
  </w:style>
  <w:style w:type="character" w:customStyle="1" w:styleId="a6">
    <w:name w:val="Нижний колонтитул Знак"/>
    <w:basedOn w:val="a0"/>
    <w:link w:val="a5"/>
    <w:uiPriority w:val="99"/>
    <w:rsid w:val="005A7D1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4532</Words>
  <Characters>25835</Characters>
  <Application>Microsoft Office Word</Application>
  <DocSecurity>0</DocSecurity>
  <Lines>215</Lines>
  <Paragraphs>60</Paragraphs>
  <ScaleCrop>false</ScaleCrop>
  <Company>Home</Company>
  <LinksUpToDate>false</LinksUpToDate>
  <CharactersWithSpaces>30307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2017-02-04T19:00:00Z</dcterms:created>
  <dcterms:modified xsi:type="dcterms:W3CDTF">2017-02-12T21:03:00Z</dcterms:modified>
</cp:coreProperties>
</file>